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EE05">
      <w:pPr>
        <w:spacing w:before="163" w:line="228" w:lineRule="auto"/>
        <w:ind w:left="4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4402AD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  <w:t>海马新能源汽车有限公司</w:t>
      </w:r>
    </w:p>
    <w:p w14:paraId="6F635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  <w:t>数智化工厂技术改造环保技术咨询服务采购项目</w:t>
      </w:r>
    </w:p>
    <w:p w14:paraId="4A01C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</w:rPr>
        <w:t>询价函</w:t>
      </w:r>
    </w:p>
    <w:tbl>
      <w:tblPr>
        <w:tblStyle w:val="8"/>
        <w:tblW w:w="92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561"/>
        <w:gridCol w:w="5974"/>
      </w:tblGrid>
      <w:tr w14:paraId="7171CED6">
        <w:trPr>
          <w:trHeight w:val="1257" w:hRule="atLeast"/>
          <w:jc w:val="center"/>
        </w:trPr>
        <w:tc>
          <w:tcPr>
            <w:tcW w:w="666" w:type="dxa"/>
            <w:vAlign w:val="center"/>
          </w:tcPr>
          <w:p w14:paraId="0FA31D42">
            <w:pPr>
              <w:pStyle w:val="9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61" w:type="dxa"/>
            <w:vAlign w:val="center"/>
          </w:tcPr>
          <w:p w14:paraId="63B5C5CF">
            <w:pPr>
              <w:pStyle w:val="9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5974" w:type="dxa"/>
            <w:vAlign w:val="center"/>
          </w:tcPr>
          <w:p w14:paraId="279F5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海马新能源汽车有限公司</w:t>
            </w:r>
          </w:p>
          <w:p w14:paraId="2FD88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数智化工厂技术改造项目环保技术咨询服务采购项目</w:t>
            </w:r>
          </w:p>
        </w:tc>
      </w:tr>
      <w:tr w14:paraId="30723F65"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54A40A8D">
            <w:pPr>
              <w:pStyle w:val="9"/>
              <w:spacing w:before="210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61" w:type="dxa"/>
            <w:vAlign w:val="center"/>
          </w:tcPr>
          <w:p w14:paraId="0BFAB9B6">
            <w:pPr>
              <w:pStyle w:val="9"/>
              <w:spacing w:before="174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采购内容</w:t>
            </w:r>
          </w:p>
        </w:tc>
        <w:tc>
          <w:tcPr>
            <w:tcW w:w="5974" w:type="dxa"/>
            <w:vAlign w:val="center"/>
          </w:tcPr>
          <w:p w14:paraId="233B2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（1）环境影响评价：包含但不限于环评报告编制（提供终版报告书PDF电子版1份，书面盖章版不少于8份）、及时取得环评批复、组织专家评审会等；</w:t>
            </w:r>
          </w:p>
          <w:p w14:paraId="154B6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（2）排污许可证：包含但不限于编制排污许可证相关材料并按时取得排污许可证，提供正/副本排污许可证；</w:t>
            </w:r>
          </w:p>
          <w:p w14:paraId="42457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（3）竣工环境保护验收：包含但不限于根据要求完成项目现场监测、检测、竣工环保验收报告编制、组织专家评审、项目公示等工作，提供最终验收资料：PDF电子版1份，书面盖章版不少于8份；</w:t>
            </w:r>
          </w:p>
          <w:p w14:paraId="340D8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（4）突发环境事件应急预案：编制突发环境事件应急预案，组织专家评审会、完成生态环境局备案等，提供资料：电子版1份，书面盖章版不少于8份。</w:t>
            </w:r>
          </w:p>
        </w:tc>
      </w:tr>
      <w:tr w14:paraId="1CA72071"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3B91FC9B">
            <w:pPr>
              <w:pStyle w:val="9"/>
              <w:spacing w:before="212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61" w:type="dxa"/>
            <w:vAlign w:val="center"/>
          </w:tcPr>
          <w:p w14:paraId="2E8F4CC0">
            <w:pPr>
              <w:pStyle w:val="9"/>
              <w:spacing w:before="175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采购人</w:t>
            </w:r>
          </w:p>
        </w:tc>
        <w:tc>
          <w:tcPr>
            <w:tcW w:w="5974" w:type="dxa"/>
            <w:vAlign w:val="center"/>
          </w:tcPr>
          <w:p w14:paraId="2041753F">
            <w:pPr>
              <w:pStyle w:val="9"/>
              <w:spacing w:before="176" w:line="214" w:lineRule="auto"/>
              <w:ind w:left="6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海马新能源汽车有限公司</w:t>
            </w:r>
          </w:p>
        </w:tc>
      </w:tr>
      <w:tr w14:paraId="0CF8E616"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A081B47">
            <w:pPr>
              <w:pStyle w:val="9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561" w:type="dxa"/>
            <w:vAlign w:val="center"/>
          </w:tcPr>
          <w:p w14:paraId="024B34E4">
            <w:pPr>
              <w:pStyle w:val="9"/>
              <w:spacing w:before="174" w:line="352" w:lineRule="auto"/>
              <w:ind w:right="2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最高响应限价(含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税）</w:t>
            </w:r>
          </w:p>
        </w:tc>
        <w:tc>
          <w:tcPr>
            <w:tcW w:w="5974" w:type="dxa"/>
            <w:vAlign w:val="center"/>
          </w:tcPr>
          <w:p w14:paraId="2BAF5D80">
            <w:pPr>
              <w:pStyle w:val="9"/>
              <w:spacing w:before="91" w:line="21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8"/>
                <w:szCs w:val="28"/>
              </w:rPr>
              <w:t>（超过最高响应限价的报价按无效处理）</w:t>
            </w:r>
          </w:p>
        </w:tc>
      </w:tr>
      <w:tr w14:paraId="0BCA200F"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246B9A6">
            <w:pPr>
              <w:pStyle w:val="9"/>
              <w:spacing w:before="91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61" w:type="dxa"/>
            <w:vAlign w:val="center"/>
          </w:tcPr>
          <w:p w14:paraId="64A7D678">
            <w:pPr>
              <w:pStyle w:val="9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响应报价</w:t>
            </w:r>
          </w:p>
          <w:p w14:paraId="0C68C7B3">
            <w:pPr>
              <w:pStyle w:val="9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（含税）</w:t>
            </w:r>
          </w:p>
        </w:tc>
        <w:tc>
          <w:tcPr>
            <w:tcW w:w="5974" w:type="dxa"/>
            <w:vAlign w:val="center"/>
          </w:tcPr>
          <w:p w14:paraId="303C0184">
            <w:pPr>
              <w:spacing w:line="39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D34242">
            <w:pPr>
              <w:pStyle w:val="9"/>
              <w:spacing w:before="91" w:line="217" w:lineRule="auto"/>
              <w:ind w:left="47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</w:tc>
      </w:tr>
      <w:tr w14:paraId="36EDEC04"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46D520F3">
            <w:pPr>
              <w:pStyle w:val="9"/>
              <w:spacing w:before="213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61" w:type="dxa"/>
            <w:vAlign w:val="center"/>
          </w:tcPr>
          <w:p w14:paraId="2BA58812">
            <w:pPr>
              <w:pStyle w:val="9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增值税税率</w:t>
            </w:r>
          </w:p>
        </w:tc>
        <w:tc>
          <w:tcPr>
            <w:tcW w:w="5974" w:type="dxa"/>
            <w:vAlign w:val="center"/>
          </w:tcPr>
          <w:p w14:paraId="784D47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B26E70"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739B90B0">
            <w:pPr>
              <w:pStyle w:val="9"/>
              <w:spacing w:before="217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561" w:type="dxa"/>
            <w:vAlign w:val="center"/>
          </w:tcPr>
          <w:p w14:paraId="4FC0EA8D">
            <w:pPr>
              <w:pStyle w:val="9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响应供应商名称</w:t>
            </w:r>
          </w:p>
        </w:tc>
        <w:tc>
          <w:tcPr>
            <w:tcW w:w="5974" w:type="dxa"/>
            <w:vAlign w:val="center"/>
          </w:tcPr>
          <w:p w14:paraId="170CD9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11E1F"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253D957B">
            <w:pPr>
              <w:pStyle w:val="9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61" w:type="dxa"/>
            <w:vAlign w:val="center"/>
          </w:tcPr>
          <w:p w14:paraId="75C8804D">
            <w:pPr>
              <w:pStyle w:val="9"/>
              <w:spacing w:before="174" w:line="352" w:lineRule="auto"/>
              <w:ind w:right="1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工期/服务周期/供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货周期</w:t>
            </w:r>
          </w:p>
        </w:tc>
        <w:tc>
          <w:tcPr>
            <w:tcW w:w="5974" w:type="dxa"/>
            <w:vAlign w:val="center"/>
          </w:tcPr>
          <w:p w14:paraId="65A17225">
            <w:pPr>
              <w:pStyle w:val="9"/>
              <w:spacing w:before="91" w:line="22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A1032F"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10D3B11C">
            <w:pPr>
              <w:pStyle w:val="9"/>
              <w:spacing w:before="215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561" w:type="dxa"/>
            <w:vAlign w:val="center"/>
          </w:tcPr>
          <w:p w14:paraId="40AEE45D">
            <w:pPr>
              <w:pStyle w:val="9"/>
              <w:spacing w:before="178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质保期（如需）</w:t>
            </w:r>
          </w:p>
        </w:tc>
        <w:tc>
          <w:tcPr>
            <w:tcW w:w="5974" w:type="dxa"/>
            <w:vAlign w:val="center"/>
          </w:tcPr>
          <w:p w14:paraId="239DE41D">
            <w:pPr>
              <w:pStyle w:val="9"/>
              <w:spacing w:before="176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AF43BA">
        <w:trPr>
          <w:trHeight w:val="628" w:hRule="atLeast"/>
          <w:jc w:val="center"/>
        </w:trPr>
        <w:tc>
          <w:tcPr>
            <w:tcW w:w="666" w:type="dxa"/>
            <w:vAlign w:val="center"/>
          </w:tcPr>
          <w:p w14:paraId="4A33C2CD">
            <w:pPr>
              <w:pStyle w:val="9"/>
              <w:spacing w:before="214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10</w:t>
            </w:r>
          </w:p>
        </w:tc>
        <w:tc>
          <w:tcPr>
            <w:tcW w:w="2561" w:type="dxa"/>
            <w:vAlign w:val="center"/>
          </w:tcPr>
          <w:p w14:paraId="09B20CA1">
            <w:pPr>
              <w:pStyle w:val="9"/>
              <w:spacing w:before="178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联系地址</w:t>
            </w:r>
          </w:p>
        </w:tc>
        <w:tc>
          <w:tcPr>
            <w:tcW w:w="5974" w:type="dxa"/>
            <w:vAlign w:val="center"/>
          </w:tcPr>
          <w:p w14:paraId="5DC070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46E11"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0D8066AE">
            <w:pPr>
              <w:pStyle w:val="9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11</w:t>
            </w:r>
          </w:p>
        </w:tc>
        <w:tc>
          <w:tcPr>
            <w:tcW w:w="2561" w:type="dxa"/>
            <w:vAlign w:val="center"/>
          </w:tcPr>
          <w:p w14:paraId="16804E21">
            <w:pPr>
              <w:pStyle w:val="9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联系人及联系方式</w:t>
            </w:r>
          </w:p>
        </w:tc>
        <w:tc>
          <w:tcPr>
            <w:tcW w:w="5974" w:type="dxa"/>
            <w:vAlign w:val="center"/>
          </w:tcPr>
          <w:p w14:paraId="15DD3B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0D34A"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69F5C639">
            <w:pPr>
              <w:pStyle w:val="9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12</w:t>
            </w:r>
          </w:p>
        </w:tc>
        <w:tc>
          <w:tcPr>
            <w:tcW w:w="2561" w:type="dxa"/>
            <w:vAlign w:val="center"/>
          </w:tcPr>
          <w:p w14:paraId="4B69AD04">
            <w:pPr>
              <w:pStyle w:val="9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5974" w:type="dxa"/>
            <w:vAlign w:val="center"/>
          </w:tcPr>
          <w:p w14:paraId="06FBAAD1">
            <w:pPr>
              <w:pStyle w:val="9"/>
              <w:spacing w:before="78" w:line="328" w:lineRule="auto"/>
              <w:ind w:left="111" w:right="107" w:firstLine="1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1.报价应附材料要求：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响应文件应附营业执照、业绩证明法定代表人身份证正反面复印件、授权委托书、授权代表身份证复印件等（如有）各一份加盖公章；</w:t>
            </w:r>
          </w:p>
          <w:p w14:paraId="6337AFC8">
            <w:pPr>
              <w:pStyle w:val="9"/>
              <w:spacing w:before="39" w:line="324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2.总价或单价已包含但不限于材料费、人工费、制作费、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差旅费、税费及各种含税价外费用；</w:t>
            </w:r>
          </w:p>
          <w:p w14:paraId="2148CA9C">
            <w:pPr>
              <w:pStyle w:val="9"/>
              <w:spacing w:before="38" w:line="322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3.响应资料递交要求：报价材料密封后邮寄至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郑州市航空港区黄海路与梅河路交叉口西250米1号南楼11楼采购中心；</w:t>
            </w:r>
          </w:p>
          <w:p w14:paraId="6B919C84">
            <w:pPr>
              <w:pStyle w:val="9"/>
              <w:spacing w:before="38" w:line="322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老师，电话：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15736760426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递交截止时间为 2025 年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  <w:lang w:val="en-US" w:eastAsia="zh-CN"/>
              </w:rPr>
              <w:t xml:space="preserve">11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6"/>
                <w:sz w:val="28"/>
                <w:szCs w:val="28"/>
                <w:lang w:val="en-US" w:eastAsia="zh-CN"/>
              </w:rPr>
              <w:t xml:space="preserve">24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0（以收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到文件时间为准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）；</w:t>
            </w:r>
          </w:p>
          <w:p w14:paraId="6BF46BE9">
            <w:pPr>
              <w:pStyle w:val="9"/>
              <w:spacing w:before="44" w:line="214" w:lineRule="auto"/>
              <w:ind w:left="125"/>
              <w:jc w:val="left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5.成交规则：含税报价最低的供应商为成交供应商；</w:t>
            </w:r>
          </w:p>
          <w:p w14:paraId="11EFF11A">
            <w:pPr>
              <w:pStyle w:val="9"/>
              <w:spacing w:before="44" w:line="214" w:lineRule="auto"/>
              <w:ind w:left="125"/>
              <w:jc w:val="left"/>
              <w:rPr>
                <w:rFonts w:hint="default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的文件不予接收、逾期递交的文件不予接收。</w:t>
            </w:r>
          </w:p>
        </w:tc>
      </w:tr>
    </w:tbl>
    <w:p w14:paraId="3A59BA54">
      <w:pPr>
        <w:spacing w:line="241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报价人：（盖公章）</w:t>
      </w:r>
    </w:p>
    <w:p w14:paraId="15BAE1FE">
      <w:pPr>
        <w:pStyle w:val="5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4A9DAF38">
      <w:pPr>
        <w:pStyle w:val="5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41C61317">
      <w:pPr>
        <w:pStyle w:val="5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7D5B0AA0">
      <w:pPr>
        <w:pStyle w:val="5"/>
        <w:spacing w:before="91" w:line="216" w:lineRule="auto"/>
        <w:jc w:val="right"/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pgSz w:w="11906" w:h="16838"/>
      <w:pgMar w:top="1431" w:right="1350" w:bottom="0" w:left="1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60996"/>
    <w:rsid w:val="1B1C0E18"/>
    <w:rsid w:val="1F676BB7"/>
    <w:rsid w:val="2C4A4D22"/>
    <w:rsid w:val="3F650802"/>
    <w:rsid w:val="406E1939"/>
    <w:rsid w:val="6F615273"/>
    <w:rsid w:val="77217EB5"/>
    <w:rsid w:val="77CB04F4"/>
    <w:rsid w:val="7A7A33BE"/>
    <w:rsid w:val="7CF14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4"/>
    <w:qFormat/>
    <w:uiPriority w:val="0"/>
    <w:rPr>
      <w:szCs w:val="22"/>
    </w:rPr>
  </w:style>
  <w:style w:type="paragraph" w:customStyle="1" w:styleId="3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5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741</Words>
  <Characters>777</Characters>
  <TotalTime>3</TotalTime>
  <ScaleCrop>false</ScaleCrop>
  <LinksUpToDate>false</LinksUpToDate>
  <CharactersWithSpaces>833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2025-03-24T19:09:00Z</dcterms:created>
  <dc:creator>小猪</dc:creator>
  <cp:lastModifiedBy>李超群</cp:lastModifiedBy>
  <dcterms:modified xsi:type="dcterms:W3CDTF">2025-11-20T17:02:16Z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2025-11-07T14:19:12Z</vt:filetime>
  </property>
  <property fmtid="{D5CDD505-2E9C-101B-9397-08002B2CF9AE}" pid="4" name="KSOTemplateDocerSaveRecord">
    <vt:lpwstr>eyJoZGlkIjoiOWU5MzQ3ZTdjYzQ2ZjIxMDYxNGY3MGVlMWMzMDI2NWEiLCJ1c2VySWQiOiI4Nzk1NjY2NDMifQ==</vt:lpwstr>
  </property>
  <property fmtid="{D5CDD505-2E9C-101B-9397-08002B2CF9AE}" pid="5" name="KSOProductBuildVer">
    <vt:lpwstr>2052-12.1.23540.23540</vt:lpwstr>
  </property>
  <property fmtid="{D5CDD505-2E9C-101B-9397-08002B2CF9AE}" pid="6" name="ICV">
    <vt:lpwstr>404C17582F054FA99FD800B5B3B8E4F5_12</vt:lpwstr>
  </property>
</Properties>
</file>